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FB" w:rsidRPr="00540ACB" w:rsidRDefault="00051EFB"/>
    <w:tbl>
      <w:tblPr>
        <w:tblStyle w:val="Tabela-Siatka"/>
        <w:tblW w:w="9464" w:type="dxa"/>
        <w:tblLook w:val="04A0"/>
      </w:tblPr>
      <w:tblGrid>
        <w:gridCol w:w="2802"/>
        <w:gridCol w:w="6662"/>
      </w:tblGrid>
      <w:tr w:rsidR="00051EFB" w:rsidRPr="00C53C80" w:rsidTr="00051EFB">
        <w:tc>
          <w:tcPr>
            <w:tcW w:w="2802" w:type="dxa"/>
          </w:tcPr>
          <w:p w:rsidR="00051EFB" w:rsidRPr="00C53C80" w:rsidRDefault="00051EFB" w:rsidP="00051EFB">
            <w:pPr>
              <w:jc w:val="center"/>
              <w:rPr>
                <w:rFonts w:cs="Tahoma"/>
                <w:b/>
                <w:bCs/>
                <w:color w:val="1F497D"/>
              </w:rPr>
            </w:pPr>
          </w:p>
          <w:p w:rsidR="00051EFB" w:rsidRPr="00C53C80" w:rsidRDefault="00051EFB" w:rsidP="00051EFB">
            <w:pPr>
              <w:jc w:val="center"/>
              <w:rPr>
                <w:rFonts w:cs="Tahoma"/>
                <w:b/>
                <w:bCs/>
                <w:color w:val="1F497D"/>
              </w:rPr>
            </w:pPr>
            <w:r w:rsidRPr="00C53C80">
              <w:rPr>
                <w:rFonts w:cs="Tahoma"/>
                <w:b/>
                <w:noProof/>
                <w:color w:val="1F497D"/>
              </w:rPr>
              <w:drawing>
                <wp:inline distT="0" distB="0" distL="0" distR="0">
                  <wp:extent cx="580390" cy="668020"/>
                  <wp:effectExtent l="19050" t="0" r="0" b="0"/>
                  <wp:docPr id="1" name="Obraz 0" descr="herb_mogil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_mogilany.png"/>
                          <pic:cNvPicPr>
                            <a:picLocks noChangeAspect="1" noChangeArrowheads="1"/>
                          </pic:cNvPicPr>
                        </pic:nvPicPr>
                        <pic:blipFill>
                          <a:blip r:embed="rId5" cstate="print"/>
                          <a:srcRect/>
                          <a:stretch>
                            <a:fillRect/>
                          </a:stretch>
                        </pic:blipFill>
                        <pic:spPr bwMode="auto">
                          <a:xfrm>
                            <a:off x="0" y="0"/>
                            <a:ext cx="580390" cy="668020"/>
                          </a:xfrm>
                          <a:prstGeom prst="rect">
                            <a:avLst/>
                          </a:prstGeom>
                          <a:noFill/>
                          <a:ln w="9525">
                            <a:noFill/>
                            <a:miter lim="800000"/>
                            <a:headEnd/>
                            <a:tailEnd/>
                          </a:ln>
                        </pic:spPr>
                      </pic:pic>
                    </a:graphicData>
                  </a:graphic>
                </wp:inline>
              </w:drawing>
            </w:r>
          </w:p>
          <w:p w:rsidR="00051EFB" w:rsidRPr="00C53C80" w:rsidRDefault="00051EFB" w:rsidP="00051EFB">
            <w:pPr>
              <w:pStyle w:val="Domylnie"/>
              <w:rPr>
                <w:rFonts w:asciiTheme="minorHAnsi" w:hAnsiTheme="minorHAnsi" w:cs="Tahoma"/>
                <w:b/>
                <w:bCs/>
                <w:sz w:val="22"/>
                <w:szCs w:val="22"/>
              </w:rPr>
            </w:pPr>
            <w:r w:rsidRPr="00C53C80">
              <w:rPr>
                <w:rFonts w:asciiTheme="minorHAnsi" w:hAnsiTheme="minorHAnsi" w:cs="Tahoma"/>
                <w:b/>
                <w:bCs/>
                <w:sz w:val="22"/>
                <w:szCs w:val="22"/>
              </w:rPr>
              <w:t>Urząd Gminy Mogilany</w:t>
            </w:r>
          </w:p>
          <w:p w:rsidR="00051EFB" w:rsidRPr="00C53C80" w:rsidRDefault="00051EFB" w:rsidP="00051EFB">
            <w:pPr>
              <w:pStyle w:val="Domylnie"/>
              <w:rPr>
                <w:rFonts w:asciiTheme="minorHAnsi" w:hAnsiTheme="minorHAnsi" w:cs="Tahoma"/>
                <w:b/>
                <w:bCs/>
                <w:sz w:val="22"/>
                <w:szCs w:val="22"/>
              </w:rPr>
            </w:pPr>
          </w:p>
        </w:tc>
        <w:tc>
          <w:tcPr>
            <w:tcW w:w="6662" w:type="dxa"/>
            <w:vAlign w:val="center"/>
          </w:tcPr>
          <w:p w:rsidR="00051EFB" w:rsidRPr="004C44BD" w:rsidRDefault="004A58EF" w:rsidP="004A58EF">
            <w:pPr>
              <w:jc w:val="center"/>
              <w:rPr>
                <w:b/>
                <w:sz w:val="20"/>
                <w:szCs w:val="20"/>
              </w:rPr>
            </w:pPr>
            <w:r w:rsidRPr="004C44BD">
              <w:rPr>
                <w:b/>
                <w:bCs/>
                <w:sz w:val="20"/>
                <w:szCs w:val="20"/>
              </w:rPr>
              <w:t xml:space="preserve">Złożenie deklaracji o wysokości </w:t>
            </w:r>
            <w:r w:rsidRPr="004C44BD">
              <w:rPr>
                <w:b/>
                <w:sz w:val="20"/>
                <w:szCs w:val="20"/>
              </w:rPr>
              <w:t xml:space="preserve">miesięcznej opłaty za gospodarowanie odpadami komunalnymi na terenie Gminy Mogilany </w:t>
            </w:r>
          </w:p>
        </w:tc>
      </w:tr>
      <w:tr w:rsidR="00051EFB" w:rsidRPr="00C53C80" w:rsidTr="00051EFB">
        <w:tc>
          <w:tcPr>
            <w:tcW w:w="2802" w:type="dxa"/>
            <w:vAlign w:val="center"/>
          </w:tcPr>
          <w:p w:rsidR="00051EFB" w:rsidRPr="00C53C80" w:rsidRDefault="00051EFB" w:rsidP="00051EFB">
            <w:pPr>
              <w:jc w:val="center"/>
            </w:pPr>
            <w:r w:rsidRPr="00C53C80">
              <w:rPr>
                <w:b/>
                <w:bCs/>
              </w:rPr>
              <w:t>Kogo dotyczy</w:t>
            </w:r>
          </w:p>
        </w:tc>
        <w:tc>
          <w:tcPr>
            <w:tcW w:w="6662" w:type="dxa"/>
          </w:tcPr>
          <w:p w:rsidR="00051EFB" w:rsidRPr="00C53C80" w:rsidRDefault="006A14D0" w:rsidP="006A14D0">
            <w:pPr>
              <w:jc w:val="both"/>
              <w:rPr>
                <w:sz w:val="20"/>
              </w:rPr>
            </w:pPr>
            <w:r>
              <w:rPr>
                <w:sz w:val="20"/>
              </w:rPr>
              <w:t>Właścicieli nieruchomości, współwłaścicieli, użytkowników wieczystych, jednostek organizacyjnych i osób posiadających nieruchomości w zarządzie lub użytkowaniu a także innych podmiotów władających nieruchomością, którzy są zobowiązani do złożenia deklaracji o wysokości opłaty za gospodarowanie odpadami komunalnymi</w:t>
            </w:r>
          </w:p>
        </w:tc>
      </w:tr>
      <w:tr w:rsidR="00051EFB" w:rsidRPr="00C53C80" w:rsidTr="00051EFB">
        <w:tc>
          <w:tcPr>
            <w:tcW w:w="2802" w:type="dxa"/>
            <w:vAlign w:val="center"/>
          </w:tcPr>
          <w:p w:rsidR="00051EFB" w:rsidRPr="00C53C80" w:rsidRDefault="00051EFB" w:rsidP="00051EFB">
            <w:pPr>
              <w:jc w:val="center"/>
            </w:pPr>
            <w:r w:rsidRPr="00C53C80">
              <w:rPr>
                <w:b/>
                <w:bCs/>
              </w:rPr>
              <w:t>Wymagane dokumenty</w:t>
            </w:r>
          </w:p>
        </w:tc>
        <w:tc>
          <w:tcPr>
            <w:tcW w:w="6662" w:type="dxa"/>
          </w:tcPr>
          <w:p w:rsidR="00051EFB" w:rsidRDefault="006A14D0" w:rsidP="006A14D0">
            <w:pPr>
              <w:pStyle w:val="Akapitzlist"/>
              <w:numPr>
                <w:ilvl w:val="0"/>
                <w:numId w:val="2"/>
              </w:numPr>
              <w:jc w:val="both"/>
              <w:rPr>
                <w:sz w:val="20"/>
              </w:rPr>
            </w:pPr>
            <w:r>
              <w:rPr>
                <w:sz w:val="20"/>
              </w:rPr>
              <w:t>Wypełniona deklaracja- druk „deklaracja o wysokości miesięcznej opłaty za gospodarowanie odpadami komunalnymi na terenie Gminy Mogilany</w:t>
            </w:r>
            <w:r w:rsidR="004A58EF">
              <w:rPr>
                <w:sz w:val="20"/>
              </w:rPr>
              <w:t>, nieruchomości</w:t>
            </w:r>
            <w:r>
              <w:rPr>
                <w:sz w:val="20"/>
              </w:rPr>
              <w:t xml:space="preserve"> na których zamieszkują mieszkańcy”</w:t>
            </w:r>
          </w:p>
          <w:p w:rsidR="00431034" w:rsidRPr="006A14D0" w:rsidRDefault="00431034" w:rsidP="009A0765">
            <w:pPr>
              <w:pStyle w:val="Akapitzlist"/>
              <w:numPr>
                <w:ilvl w:val="0"/>
                <w:numId w:val="2"/>
              </w:numPr>
              <w:jc w:val="both"/>
              <w:rPr>
                <w:sz w:val="20"/>
              </w:rPr>
            </w:pPr>
            <w:r>
              <w:rPr>
                <w:sz w:val="20"/>
              </w:rPr>
              <w:t>W przypadku zmiany danych będących podstawą ustalenia wysokości należnej opłaty za gospodarowanie odpadami komunalnymi</w:t>
            </w:r>
            <w:r w:rsidR="009A0765">
              <w:rPr>
                <w:sz w:val="20"/>
              </w:rPr>
              <w:t xml:space="preserve"> wypełniona „korekta” deklaracji + dokumenty potwierdzające zaistnienie zmiany (odpis aktu urodzenia, odpis aktu zgonu, potwierdzenie złożenia deklaracji w innej gminie,  dokument potwierdzający tytuł prawny do lokalu itp.)</w:t>
            </w:r>
          </w:p>
        </w:tc>
      </w:tr>
      <w:tr w:rsidR="00051EFB" w:rsidRPr="00C53C80" w:rsidTr="00051EFB">
        <w:tc>
          <w:tcPr>
            <w:tcW w:w="2802" w:type="dxa"/>
            <w:vAlign w:val="center"/>
          </w:tcPr>
          <w:p w:rsidR="00051EFB" w:rsidRPr="00C53C80" w:rsidRDefault="00051EFB" w:rsidP="00051EFB">
            <w:pPr>
              <w:jc w:val="center"/>
            </w:pPr>
            <w:r w:rsidRPr="00C53C80">
              <w:rPr>
                <w:b/>
                <w:bCs/>
              </w:rPr>
              <w:t>Opłaty</w:t>
            </w:r>
          </w:p>
        </w:tc>
        <w:tc>
          <w:tcPr>
            <w:tcW w:w="6662" w:type="dxa"/>
          </w:tcPr>
          <w:p w:rsidR="00051EFB" w:rsidRPr="00C53C80" w:rsidRDefault="00FA530D" w:rsidP="006E10B5">
            <w:pPr>
              <w:pStyle w:val="Domylnie"/>
              <w:jc w:val="both"/>
              <w:rPr>
                <w:rFonts w:asciiTheme="minorHAnsi" w:hAnsiTheme="minorHAnsi"/>
                <w:sz w:val="20"/>
                <w:szCs w:val="22"/>
              </w:rPr>
            </w:pPr>
            <w:r>
              <w:rPr>
                <w:rFonts w:asciiTheme="minorHAnsi" w:hAnsiTheme="minorHAnsi"/>
                <w:sz w:val="20"/>
                <w:szCs w:val="22"/>
              </w:rPr>
              <w:t>Nie podlega opłacie skarbowej.</w:t>
            </w:r>
          </w:p>
        </w:tc>
      </w:tr>
      <w:tr w:rsidR="00051EFB" w:rsidRPr="00C53C80" w:rsidTr="00051EFB">
        <w:tc>
          <w:tcPr>
            <w:tcW w:w="2802" w:type="dxa"/>
            <w:vAlign w:val="center"/>
          </w:tcPr>
          <w:p w:rsidR="00051EFB" w:rsidRPr="00C53C80" w:rsidRDefault="00051EFB" w:rsidP="00051EFB">
            <w:pPr>
              <w:jc w:val="center"/>
            </w:pPr>
            <w:r w:rsidRPr="00C53C80">
              <w:rPr>
                <w:b/>
              </w:rPr>
              <w:t>Osoba/Jednostka odpowiedzialna</w:t>
            </w:r>
          </w:p>
        </w:tc>
        <w:tc>
          <w:tcPr>
            <w:tcW w:w="6662" w:type="dxa"/>
          </w:tcPr>
          <w:p w:rsidR="00051EFB" w:rsidRDefault="006A14D0" w:rsidP="00FA530D">
            <w:pPr>
              <w:pStyle w:val="Domylnie"/>
              <w:rPr>
                <w:rFonts w:asciiTheme="minorHAnsi" w:hAnsiTheme="minorHAnsi"/>
                <w:sz w:val="20"/>
                <w:szCs w:val="22"/>
              </w:rPr>
            </w:pPr>
            <w:r>
              <w:rPr>
                <w:rFonts w:asciiTheme="minorHAnsi" w:hAnsiTheme="minorHAnsi"/>
                <w:sz w:val="20"/>
                <w:szCs w:val="22"/>
              </w:rPr>
              <w:t>Referat Inw</w:t>
            </w:r>
            <w:r w:rsidR="00FA530D">
              <w:rPr>
                <w:rFonts w:asciiTheme="minorHAnsi" w:hAnsiTheme="minorHAnsi"/>
                <w:sz w:val="20"/>
                <w:szCs w:val="22"/>
              </w:rPr>
              <w:t>estycji i Gospodarki Komunalnej</w:t>
            </w:r>
            <w:r w:rsidR="00FA530D">
              <w:rPr>
                <w:rFonts w:asciiTheme="minorHAnsi" w:hAnsiTheme="minorHAnsi"/>
                <w:sz w:val="20"/>
                <w:szCs w:val="22"/>
              </w:rPr>
              <w:br/>
            </w:r>
            <w:r>
              <w:rPr>
                <w:rFonts w:asciiTheme="minorHAnsi" w:hAnsiTheme="minorHAnsi"/>
                <w:sz w:val="20"/>
                <w:szCs w:val="22"/>
              </w:rPr>
              <w:t>Wieloosobowe Stanowisko</w:t>
            </w:r>
            <w:r w:rsidR="004A58EF">
              <w:rPr>
                <w:rFonts w:asciiTheme="minorHAnsi" w:hAnsiTheme="minorHAnsi"/>
                <w:sz w:val="20"/>
                <w:szCs w:val="22"/>
              </w:rPr>
              <w:t xml:space="preserve"> Pracy</w:t>
            </w:r>
            <w:r>
              <w:rPr>
                <w:rFonts w:asciiTheme="minorHAnsi" w:hAnsiTheme="minorHAnsi"/>
                <w:sz w:val="20"/>
                <w:szCs w:val="22"/>
              </w:rPr>
              <w:t xml:space="preserve"> ds. Gospodarowania Odpadami</w:t>
            </w:r>
          </w:p>
          <w:p w:rsidR="006A14D0" w:rsidRDefault="006A14D0" w:rsidP="006E10B5">
            <w:pPr>
              <w:pStyle w:val="Domylnie"/>
              <w:jc w:val="both"/>
              <w:rPr>
                <w:rFonts w:asciiTheme="minorHAnsi" w:hAnsiTheme="minorHAnsi"/>
                <w:sz w:val="20"/>
                <w:szCs w:val="22"/>
              </w:rPr>
            </w:pPr>
            <w:r>
              <w:rPr>
                <w:rFonts w:asciiTheme="minorHAnsi" w:hAnsiTheme="minorHAnsi"/>
                <w:sz w:val="20"/>
                <w:szCs w:val="22"/>
              </w:rPr>
              <w:t>Ewelina Kuc</w:t>
            </w:r>
            <w:r w:rsidR="00FA530D">
              <w:rPr>
                <w:rFonts w:asciiTheme="minorHAnsi" w:hAnsiTheme="minorHAnsi"/>
                <w:sz w:val="20"/>
                <w:szCs w:val="22"/>
              </w:rPr>
              <w:t xml:space="preserve"> - Podinspektor</w:t>
            </w:r>
          </w:p>
          <w:p w:rsidR="006A14D0" w:rsidRDefault="006A14D0" w:rsidP="006E10B5">
            <w:pPr>
              <w:pStyle w:val="Domylnie"/>
              <w:jc w:val="both"/>
              <w:rPr>
                <w:rFonts w:asciiTheme="minorHAnsi" w:hAnsiTheme="minorHAnsi"/>
                <w:sz w:val="20"/>
                <w:szCs w:val="22"/>
              </w:rPr>
            </w:pPr>
            <w:r>
              <w:rPr>
                <w:rFonts w:asciiTheme="minorHAnsi" w:hAnsiTheme="minorHAnsi"/>
                <w:sz w:val="20"/>
                <w:szCs w:val="22"/>
              </w:rPr>
              <w:t xml:space="preserve">Jolanta </w:t>
            </w:r>
            <w:proofErr w:type="spellStart"/>
            <w:r>
              <w:rPr>
                <w:rFonts w:asciiTheme="minorHAnsi" w:hAnsiTheme="minorHAnsi"/>
                <w:sz w:val="20"/>
                <w:szCs w:val="22"/>
              </w:rPr>
              <w:t>Kulesz</w:t>
            </w:r>
            <w:proofErr w:type="spellEnd"/>
            <w:r>
              <w:rPr>
                <w:rFonts w:asciiTheme="minorHAnsi" w:hAnsiTheme="minorHAnsi"/>
                <w:sz w:val="20"/>
                <w:szCs w:val="22"/>
              </w:rPr>
              <w:t xml:space="preserve"> – Pomoc administracyjna</w:t>
            </w:r>
          </w:p>
          <w:p w:rsidR="006A14D0" w:rsidRDefault="006A14D0" w:rsidP="006E10B5">
            <w:pPr>
              <w:pStyle w:val="Domylnie"/>
              <w:jc w:val="both"/>
              <w:rPr>
                <w:rFonts w:asciiTheme="minorHAnsi" w:hAnsiTheme="minorHAnsi"/>
                <w:sz w:val="20"/>
                <w:szCs w:val="22"/>
              </w:rPr>
            </w:pPr>
            <w:r>
              <w:rPr>
                <w:rFonts w:asciiTheme="minorHAnsi" w:hAnsiTheme="minorHAnsi"/>
                <w:sz w:val="20"/>
                <w:szCs w:val="22"/>
              </w:rPr>
              <w:t>I piętro, pok. 23</w:t>
            </w:r>
          </w:p>
          <w:p w:rsidR="006A14D0" w:rsidRPr="00C53C80" w:rsidRDefault="004A58EF" w:rsidP="006E10B5">
            <w:pPr>
              <w:pStyle w:val="Domylnie"/>
              <w:jc w:val="both"/>
              <w:rPr>
                <w:rFonts w:asciiTheme="minorHAnsi" w:hAnsiTheme="minorHAnsi"/>
                <w:sz w:val="20"/>
                <w:szCs w:val="22"/>
              </w:rPr>
            </w:pPr>
            <w:r>
              <w:rPr>
                <w:rFonts w:asciiTheme="minorHAnsi" w:hAnsiTheme="minorHAnsi"/>
                <w:sz w:val="20"/>
                <w:szCs w:val="22"/>
              </w:rPr>
              <w:t>t</w:t>
            </w:r>
            <w:r w:rsidR="006A14D0">
              <w:rPr>
                <w:rFonts w:asciiTheme="minorHAnsi" w:hAnsiTheme="minorHAnsi"/>
                <w:sz w:val="20"/>
                <w:szCs w:val="22"/>
              </w:rPr>
              <w:t>el. 12 270-10-13 wew. 263</w:t>
            </w:r>
          </w:p>
        </w:tc>
      </w:tr>
      <w:tr w:rsidR="00051EFB" w:rsidRPr="00C53C80" w:rsidTr="00051EFB">
        <w:tc>
          <w:tcPr>
            <w:tcW w:w="2802" w:type="dxa"/>
            <w:vAlign w:val="center"/>
          </w:tcPr>
          <w:p w:rsidR="00051EFB" w:rsidRPr="00C53C80" w:rsidRDefault="00051EFB" w:rsidP="00051EFB">
            <w:pPr>
              <w:jc w:val="center"/>
            </w:pPr>
            <w:r w:rsidRPr="00C53C80">
              <w:rPr>
                <w:b/>
                <w:bCs/>
              </w:rPr>
              <w:t>Miejsce składania dokumentów</w:t>
            </w:r>
          </w:p>
        </w:tc>
        <w:tc>
          <w:tcPr>
            <w:tcW w:w="6662" w:type="dxa"/>
          </w:tcPr>
          <w:p w:rsidR="00051EFB" w:rsidRPr="00C53C80" w:rsidRDefault="00051EFB" w:rsidP="006E10B5">
            <w:pPr>
              <w:pStyle w:val="Domylnie"/>
              <w:jc w:val="both"/>
              <w:rPr>
                <w:rFonts w:asciiTheme="minorHAnsi" w:hAnsiTheme="minorHAnsi"/>
                <w:sz w:val="20"/>
                <w:szCs w:val="22"/>
              </w:rPr>
            </w:pPr>
            <w:r w:rsidRPr="00C53C80">
              <w:rPr>
                <w:rFonts w:asciiTheme="minorHAnsi" w:hAnsiTheme="minorHAnsi"/>
                <w:sz w:val="20"/>
                <w:szCs w:val="22"/>
              </w:rPr>
              <w:t xml:space="preserve">Punkt Informacyjny – Dziennik Podawczy, nowa część budynku UGM -wejście A, hol </w:t>
            </w:r>
          </w:p>
          <w:p w:rsidR="00051EFB" w:rsidRPr="00C53C80" w:rsidRDefault="00051EFB" w:rsidP="006E10B5">
            <w:pPr>
              <w:pStyle w:val="Domylnie"/>
              <w:jc w:val="both"/>
              <w:rPr>
                <w:rFonts w:asciiTheme="minorHAnsi" w:hAnsiTheme="minorHAnsi"/>
                <w:sz w:val="20"/>
                <w:szCs w:val="22"/>
              </w:rPr>
            </w:pPr>
            <w:r w:rsidRPr="00C53C80">
              <w:rPr>
                <w:rFonts w:asciiTheme="minorHAnsi" w:hAnsiTheme="minorHAnsi"/>
                <w:sz w:val="20"/>
                <w:szCs w:val="22"/>
              </w:rPr>
              <w:t xml:space="preserve">Godziny pracy: poniedziałek: 7.00-16.30, </w:t>
            </w:r>
          </w:p>
          <w:p w:rsidR="00051EFB" w:rsidRPr="00C53C80" w:rsidRDefault="00051EFB" w:rsidP="006E10B5">
            <w:pPr>
              <w:jc w:val="both"/>
              <w:rPr>
                <w:sz w:val="20"/>
              </w:rPr>
            </w:pPr>
            <w:r w:rsidRPr="00C53C80">
              <w:rPr>
                <w:sz w:val="20"/>
              </w:rPr>
              <w:t>wtorek-czwartek: 7.00-15.00, piątek: 7.00-13.30</w:t>
            </w:r>
          </w:p>
        </w:tc>
      </w:tr>
      <w:tr w:rsidR="00051EFB" w:rsidRPr="00C53C80" w:rsidTr="00051EFB">
        <w:tc>
          <w:tcPr>
            <w:tcW w:w="2802" w:type="dxa"/>
            <w:vAlign w:val="center"/>
          </w:tcPr>
          <w:p w:rsidR="00051EFB" w:rsidRPr="00C53C80" w:rsidRDefault="00051EFB" w:rsidP="005C3F81">
            <w:pPr>
              <w:jc w:val="center"/>
            </w:pPr>
            <w:r w:rsidRPr="00C53C80">
              <w:rPr>
                <w:b/>
              </w:rPr>
              <w:t xml:space="preserve">Termin </w:t>
            </w:r>
            <w:r w:rsidR="005C3F81" w:rsidRPr="00C53C80">
              <w:rPr>
                <w:b/>
              </w:rPr>
              <w:t>załatwienia sprawy</w:t>
            </w:r>
          </w:p>
        </w:tc>
        <w:tc>
          <w:tcPr>
            <w:tcW w:w="6662" w:type="dxa"/>
          </w:tcPr>
          <w:p w:rsidR="00051EFB" w:rsidRPr="00C53C80" w:rsidRDefault="006A14D0" w:rsidP="006A14D0">
            <w:pPr>
              <w:jc w:val="both"/>
              <w:rPr>
                <w:sz w:val="20"/>
              </w:rPr>
            </w:pPr>
            <w:r>
              <w:rPr>
                <w:sz w:val="20"/>
              </w:rPr>
              <w:t xml:space="preserve">Niezwłocznie </w:t>
            </w:r>
            <w:r w:rsidR="009A0765">
              <w:rPr>
                <w:sz w:val="20"/>
              </w:rPr>
              <w:t>lub w przypadku, gdy złożona deklaracja wymaga przeprowadzenia postępowania administracyjnego i wydania decyzji administracyjnej miesiąc od daty złożenia deklaracji.</w:t>
            </w:r>
          </w:p>
        </w:tc>
      </w:tr>
      <w:tr w:rsidR="00051EFB" w:rsidRPr="00C53C80" w:rsidTr="00051EFB">
        <w:tc>
          <w:tcPr>
            <w:tcW w:w="2802" w:type="dxa"/>
            <w:vAlign w:val="center"/>
          </w:tcPr>
          <w:p w:rsidR="00051EFB" w:rsidRPr="00C53C80" w:rsidRDefault="00051EFB" w:rsidP="00051EFB">
            <w:pPr>
              <w:jc w:val="center"/>
            </w:pPr>
            <w:r w:rsidRPr="00C53C80">
              <w:rPr>
                <w:b/>
                <w:bCs/>
              </w:rPr>
              <w:t>Tryb odwoławczy</w:t>
            </w:r>
          </w:p>
        </w:tc>
        <w:tc>
          <w:tcPr>
            <w:tcW w:w="6662" w:type="dxa"/>
          </w:tcPr>
          <w:p w:rsidR="00F1133B" w:rsidRPr="00F1766B" w:rsidRDefault="006A14D0" w:rsidP="00F1766B">
            <w:pPr>
              <w:jc w:val="both"/>
              <w:rPr>
                <w:rFonts w:cstheme="minorHAnsi"/>
                <w:sz w:val="20"/>
                <w:szCs w:val="20"/>
              </w:rPr>
            </w:pPr>
            <w:r w:rsidRPr="00F1766B">
              <w:rPr>
                <w:rFonts w:cstheme="minorHAnsi"/>
                <w:sz w:val="20"/>
                <w:szCs w:val="20"/>
              </w:rPr>
              <w:t>Odwołanie</w:t>
            </w:r>
            <w:r w:rsidR="00F1766B" w:rsidRPr="00F1766B">
              <w:rPr>
                <w:rFonts w:cstheme="minorHAnsi"/>
                <w:sz w:val="20"/>
                <w:szCs w:val="20"/>
              </w:rPr>
              <w:t xml:space="preserve"> do Samorządowego Kolegium Odwoławczego w Krakowie, ul. Lea 10 w ciągu 14 dni od dnia otrzymania decyzji, za pośrednictwem Wójta Gminy Mogilany</w:t>
            </w:r>
          </w:p>
        </w:tc>
      </w:tr>
      <w:tr w:rsidR="00051EFB" w:rsidRPr="00C53C80" w:rsidTr="00051EFB">
        <w:tc>
          <w:tcPr>
            <w:tcW w:w="2802" w:type="dxa"/>
            <w:vAlign w:val="center"/>
          </w:tcPr>
          <w:p w:rsidR="00051EFB" w:rsidRPr="00C53C80" w:rsidRDefault="00051EFB" w:rsidP="00051EFB">
            <w:pPr>
              <w:pStyle w:val="Domylnie"/>
              <w:jc w:val="center"/>
              <w:rPr>
                <w:rFonts w:asciiTheme="minorHAnsi" w:hAnsiTheme="minorHAnsi"/>
                <w:b/>
                <w:sz w:val="22"/>
                <w:szCs w:val="22"/>
              </w:rPr>
            </w:pPr>
            <w:r w:rsidRPr="00C53C80">
              <w:rPr>
                <w:rFonts w:asciiTheme="minorHAnsi" w:hAnsiTheme="minorHAnsi"/>
                <w:b/>
                <w:bCs/>
                <w:sz w:val="22"/>
                <w:szCs w:val="22"/>
              </w:rPr>
              <w:t>Podstawa prawna</w:t>
            </w:r>
          </w:p>
        </w:tc>
        <w:tc>
          <w:tcPr>
            <w:tcW w:w="6662" w:type="dxa"/>
          </w:tcPr>
          <w:p w:rsidR="00051EFB" w:rsidRPr="006A14D0" w:rsidRDefault="006A14D0" w:rsidP="006A14D0">
            <w:pPr>
              <w:jc w:val="both"/>
              <w:rPr>
                <w:sz w:val="20"/>
              </w:rPr>
            </w:pPr>
            <w:r w:rsidRPr="006A14D0">
              <w:rPr>
                <w:sz w:val="20"/>
              </w:rPr>
              <w:t xml:space="preserve">Ustawa z dnia 13 września 1996 r. o utrzymaniu </w:t>
            </w:r>
            <w:r>
              <w:rPr>
                <w:sz w:val="20"/>
              </w:rPr>
              <w:t xml:space="preserve">czystości i porządku w gminach </w:t>
            </w:r>
            <w:r w:rsidRPr="006A14D0">
              <w:rPr>
                <w:sz w:val="20"/>
              </w:rPr>
              <w:t>tekst jednolity Dz. U. z 2012 r. poz. 391 ze zm.)</w:t>
            </w:r>
          </w:p>
          <w:p w:rsidR="006A14D0" w:rsidRPr="00C53C80" w:rsidRDefault="006A14D0" w:rsidP="006A14D0">
            <w:pPr>
              <w:jc w:val="both"/>
              <w:rPr>
                <w:sz w:val="20"/>
              </w:rPr>
            </w:pPr>
            <w:r>
              <w:rPr>
                <w:sz w:val="20"/>
              </w:rPr>
              <w:t>Ustawa z dnia 29 sierpnia 1997 r. Ordynacja podatkowa (teks</w:t>
            </w:r>
            <w:r w:rsidR="004A58EF">
              <w:rPr>
                <w:sz w:val="20"/>
              </w:rPr>
              <w:t>t</w:t>
            </w:r>
            <w:r>
              <w:rPr>
                <w:sz w:val="20"/>
              </w:rPr>
              <w:t xml:space="preserve"> jednolity Dz. U. z 2012 r. poz. 749. ze zm.)</w:t>
            </w:r>
          </w:p>
        </w:tc>
      </w:tr>
      <w:tr w:rsidR="00051EFB" w:rsidRPr="00C53C80" w:rsidTr="00051EFB">
        <w:tc>
          <w:tcPr>
            <w:tcW w:w="2802" w:type="dxa"/>
            <w:vAlign w:val="center"/>
          </w:tcPr>
          <w:p w:rsidR="00051EFB" w:rsidRPr="00C53C80" w:rsidRDefault="00051EFB" w:rsidP="00051EFB">
            <w:pPr>
              <w:jc w:val="center"/>
              <w:rPr>
                <w:b/>
              </w:rPr>
            </w:pPr>
            <w:r w:rsidRPr="00C53C80">
              <w:rPr>
                <w:b/>
              </w:rPr>
              <w:t>Dodatkowe uwagi</w:t>
            </w:r>
          </w:p>
        </w:tc>
        <w:tc>
          <w:tcPr>
            <w:tcW w:w="6662" w:type="dxa"/>
          </w:tcPr>
          <w:p w:rsidR="004A58EF" w:rsidRDefault="004A58EF" w:rsidP="004A58EF">
            <w:pPr>
              <w:pStyle w:val="Domylnie"/>
              <w:numPr>
                <w:ilvl w:val="0"/>
                <w:numId w:val="3"/>
              </w:numPr>
              <w:jc w:val="both"/>
              <w:rPr>
                <w:rFonts w:asciiTheme="minorHAnsi" w:hAnsiTheme="minorHAnsi"/>
                <w:sz w:val="20"/>
                <w:szCs w:val="22"/>
              </w:rPr>
            </w:pPr>
            <w:r>
              <w:rPr>
                <w:rFonts w:asciiTheme="minorHAnsi" w:hAnsiTheme="minorHAnsi"/>
                <w:sz w:val="20"/>
                <w:szCs w:val="22"/>
              </w:rPr>
              <w:t>Właściciel nieruchomości jest obowiązany złożyć do wójta, burmistrza lub prezydenta miasta deklarację o wysokości opłaty za gospodarowanie odpadami komunalnymi w terminie  14 dni od dnia zamieszkania na danej nieruchomości pierwszego mieszkańca lub powstania na danej nieruchomości odpadów komunalnych</w:t>
            </w:r>
          </w:p>
          <w:p w:rsidR="004A58EF" w:rsidRDefault="004A58EF" w:rsidP="004A58EF">
            <w:pPr>
              <w:pStyle w:val="Domylnie"/>
              <w:numPr>
                <w:ilvl w:val="0"/>
                <w:numId w:val="3"/>
              </w:numPr>
              <w:jc w:val="both"/>
              <w:rPr>
                <w:rFonts w:asciiTheme="minorHAnsi" w:hAnsiTheme="minorHAnsi"/>
                <w:sz w:val="20"/>
                <w:szCs w:val="22"/>
              </w:rPr>
            </w:pPr>
            <w:r>
              <w:rPr>
                <w:rFonts w:asciiTheme="minorHAnsi" w:hAnsiTheme="minorHAnsi"/>
                <w:sz w:val="20"/>
                <w:szCs w:val="22"/>
              </w:rPr>
              <w:t xml:space="preserve">W przypadku zmiany danych będących podstawą ustalenia wysokości należnej opłaty za gospodarowanie odpadami komunalnymi lub określonej deklaracji ilości odpadów komunalnych powstających na danej nieruchomości właściciel nieruchomości jest obowiązany złożyć nową deklarację w terminie 14 dni od dnia nastąpienia zmiany. </w:t>
            </w:r>
          </w:p>
          <w:p w:rsidR="004A58EF" w:rsidRDefault="004A58EF" w:rsidP="004A58EF">
            <w:pPr>
              <w:pStyle w:val="Domylnie"/>
              <w:numPr>
                <w:ilvl w:val="0"/>
                <w:numId w:val="3"/>
              </w:numPr>
              <w:jc w:val="both"/>
              <w:rPr>
                <w:rFonts w:asciiTheme="minorHAnsi" w:hAnsiTheme="minorHAnsi"/>
                <w:sz w:val="20"/>
                <w:szCs w:val="22"/>
              </w:rPr>
            </w:pPr>
            <w:r>
              <w:rPr>
                <w:rFonts w:asciiTheme="minorHAnsi" w:hAnsiTheme="minorHAnsi"/>
                <w:sz w:val="20"/>
                <w:szCs w:val="22"/>
              </w:rPr>
              <w:t>W razie niezłożenia deklaracji o wysokości opłaty za gospodarowanie odpadami komunalnymi albo uzasadnionych wątpliwości co do danych zawart</w:t>
            </w:r>
            <w:r w:rsidR="004C44BD">
              <w:rPr>
                <w:rFonts w:asciiTheme="minorHAnsi" w:hAnsiTheme="minorHAnsi"/>
                <w:sz w:val="20"/>
                <w:szCs w:val="22"/>
              </w:rPr>
              <w:t>y</w:t>
            </w:r>
            <w:r>
              <w:rPr>
                <w:rFonts w:asciiTheme="minorHAnsi" w:hAnsiTheme="minorHAnsi"/>
                <w:sz w:val="20"/>
                <w:szCs w:val="22"/>
              </w:rPr>
              <w:t xml:space="preserve">ch w deklaracji wójt, burmistrz lub prezydent miasta określa w drodze decyzji wysokość </w:t>
            </w:r>
            <w:r w:rsidR="004C44BD">
              <w:rPr>
                <w:rFonts w:asciiTheme="minorHAnsi" w:hAnsiTheme="minorHAnsi"/>
                <w:sz w:val="20"/>
                <w:szCs w:val="22"/>
              </w:rPr>
              <w:t>opłaty za gospod</w:t>
            </w:r>
            <w:r>
              <w:rPr>
                <w:rFonts w:asciiTheme="minorHAnsi" w:hAnsiTheme="minorHAnsi"/>
                <w:sz w:val="20"/>
                <w:szCs w:val="22"/>
              </w:rPr>
              <w:t>arowanie odpadami komunalnymi</w:t>
            </w:r>
            <w:r w:rsidR="004C44BD">
              <w:rPr>
                <w:rFonts w:asciiTheme="minorHAnsi" w:hAnsiTheme="minorHAnsi"/>
                <w:sz w:val="20"/>
                <w:szCs w:val="22"/>
              </w:rPr>
              <w:t>,</w:t>
            </w:r>
            <w:r>
              <w:rPr>
                <w:rFonts w:asciiTheme="minorHAnsi" w:hAnsiTheme="minorHAnsi"/>
                <w:sz w:val="20"/>
                <w:szCs w:val="22"/>
              </w:rPr>
              <w:t xml:space="preserve"> biorąc pod uwagę </w:t>
            </w:r>
            <w:r w:rsidR="004C44BD">
              <w:rPr>
                <w:rFonts w:asciiTheme="minorHAnsi" w:hAnsiTheme="minorHAnsi"/>
                <w:sz w:val="20"/>
                <w:szCs w:val="22"/>
              </w:rPr>
              <w:t>uzasadnione szacunki, w tym średnią ilość</w:t>
            </w:r>
            <w:r>
              <w:rPr>
                <w:rFonts w:asciiTheme="minorHAnsi" w:hAnsiTheme="minorHAnsi"/>
                <w:sz w:val="20"/>
                <w:szCs w:val="22"/>
              </w:rPr>
              <w:t xml:space="preserve"> odpadów komunalnych powstających na </w:t>
            </w:r>
            <w:r>
              <w:rPr>
                <w:rFonts w:asciiTheme="minorHAnsi" w:hAnsiTheme="minorHAnsi"/>
                <w:sz w:val="20"/>
                <w:szCs w:val="22"/>
              </w:rPr>
              <w:lastRenderedPageBreak/>
              <w:t>nieruchomościach o podobnym chara</w:t>
            </w:r>
            <w:r w:rsidR="004C44BD">
              <w:rPr>
                <w:rFonts w:asciiTheme="minorHAnsi" w:hAnsiTheme="minorHAnsi"/>
                <w:sz w:val="20"/>
                <w:szCs w:val="22"/>
              </w:rPr>
              <w:t xml:space="preserve">kterze. </w:t>
            </w:r>
          </w:p>
          <w:p w:rsidR="004A58EF" w:rsidRDefault="004C44BD" w:rsidP="004C44BD">
            <w:pPr>
              <w:pStyle w:val="Domylnie"/>
              <w:numPr>
                <w:ilvl w:val="0"/>
                <w:numId w:val="3"/>
              </w:numPr>
              <w:jc w:val="both"/>
              <w:rPr>
                <w:rFonts w:asciiTheme="minorHAnsi" w:hAnsiTheme="minorHAnsi"/>
                <w:sz w:val="20"/>
                <w:szCs w:val="22"/>
              </w:rPr>
            </w:pPr>
            <w:r>
              <w:rPr>
                <w:rFonts w:asciiTheme="minorHAnsi" w:hAnsiTheme="minorHAnsi"/>
                <w:sz w:val="20"/>
                <w:szCs w:val="22"/>
              </w:rPr>
              <w:t xml:space="preserve">W odniesieniu do nieruchomości, na terenie której liczba osób zameldowanych jest większa niż liczba osób wymienionych w deklaracji lub jeżeli w deklaracji nie są wymienione wśród osób zamieszkałych na nieruchomości, osoby zameldowane na tej nieruchomości właściciel nieruchomości składający deklarację zobowiązany jest dołączyć do deklaracji dokument, który będzie potwierdzał, iż osoby zameldowane na nieruchomości, a nie ujęte w deklaracji, mieszkają w innej gminie, kraju lub innej niż miejsce zameldowania nieruchomości położonej na terenie Gminy Mogilany. </w:t>
            </w:r>
          </w:p>
          <w:p w:rsidR="004C44BD" w:rsidRDefault="004C44BD" w:rsidP="004C44BD">
            <w:pPr>
              <w:pStyle w:val="Domylnie"/>
              <w:numPr>
                <w:ilvl w:val="0"/>
                <w:numId w:val="3"/>
              </w:numPr>
              <w:jc w:val="both"/>
              <w:rPr>
                <w:rFonts w:asciiTheme="minorHAnsi" w:hAnsiTheme="minorHAnsi"/>
                <w:sz w:val="20"/>
                <w:szCs w:val="22"/>
              </w:rPr>
            </w:pPr>
            <w:r>
              <w:rPr>
                <w:rFonts w:asciiTheme="minorHAnsi" w:hAnsiTheme="minorHAnsi"/>
                <w:sz w:val="20"/>
                <w:szCs w:val="22"/>
              </w:rPr>
              <w:t xml:space="preserve">W przypadku nie wpłacania w określonych ustawowo terminach kwoty opłaty za gospodarowanie odpadami komunalnymi albo wpłacenia jej w niepełnej wysokości, deklaracja stanowi podstawę do wystawienia tytułu wykonawczego, zgodnie z przepisami ustawy z 17 czerwca 1966 r. o postępowaniu egzekucyjnym w administracji (Dz. U. z 2005 r. Nr 299 poz. 1954 z </w:t>
            </w:r>
            <w:proofErr w:type="spellStart"/>
            <w:r>
              <w:rPr>
                <w:rFonts w:asciiTheme="minorHAnsi" w:hAnsiTheme="minorHAnsi"/>
                <w:sz w:val="20"/>
                <w:szCs w:val="22"/>
              </w:rPr>
              <w:t>późn</w:t>
            </w:r>
            <w:proofErr w:type="spellEnd"/>
            <w:r>
              <w:rPr>
                <w:rFonts w:asciiTheme="minorHAnsi" w:hAnsiTheme="minorHAnsi"/>
                <w:sz w:val="20"/>
                <w:szCs w:val="22"/>
              </w:rPr>
              <w:t xml:space="preserve">. zm.) </w:t>
            </w:r>
          </w:p>
          <w:p w:rsidR="00051EFB" w:rsidRPr="00C53C80" w:rsidRDefault="00051EFB" w:rsidP="006E10B5">
            <w:pPr>
              <w:pStyle w:val="Domylnie"/>
              <w:jc w:val="both"/>
              <w:rPr>
                <w:rFonts w:asciiTheme="minorHAnsi" w:hAnsiTheme="minorHAnsi"/>
                <w:sz w:val="20"/>
                <w:szCs w:val="22"/>
              </w:rPr>
            </w:pPr>
            <w:bookmarkStart w:id="0" w:name="_GoBack"/>
            <w:bookmarkEnd w:id="0"/>
          </w:p>
        </w:tc>
      </w:tr>
      <w:tr w:rsidR="000E4235" w:rsidRPr="00C53C80" w:rsidTr="00051EFB">
        <w:tc>
          <w:tcPr>
            <w:tcW w:w="2802" w:type="dxa"/>
            <w:vAlign w:val="center"/>
          </w:tcPr>
          <w:p w:rsidR="000E4235" w:rsidRPr="00C53C80" w:rsidRDefault="000E4235" w:rsidP="00051EFB">
            <w:pPr>
              <w:jc w:val="center"/>
              <w:rPr>
                <w:b/>
              </w:rPr>
            </w:pPr>
            <w:r>
              <w:rPr>
                <w:b/>
              </w:rPr>
              <w:lastRenderedPageBreak/>
              <w:t>Pouczenie</w:t>
            </w:r>
          </w:p>
        </w:tc>
        <w:tc>
          <w:tcPr>
            <w:tcW w:w="6662" w:type="dxa"/>
          </w:tcPr>
          <w:p w:rsidR="000E4235" w:rsidRPr="000E4235" w:rsidRDefault="000E4235" w:rsidP="000E4235">
            <w:pPr>
              <w:jc w:val="both"/>
              <w:rPr>
                <w:rFonts w:cstheme="minorHAnsi"/>
                <w:sz w:val="20"/>
                <w:szCs w:val="20"/>
              </w:rPr>
            </w:pPr>
            <w:r w:rsidRPr="000E4235">
              <w:rPr>
                <w:rFonts w:cstheme="minorHAnsi"/>
                <w:sz w:val="20"/>
                <w:szCs w:val="20"/>
              </w:rPr>
              <w:t>Przetwarzanie udostępnionych danych osobowych następuje zgodnie z ustawą z dnia 29 sierpnia 1997 r. o ochronie danych osobowych. Administratorem danych jest Wójt Gminy Mogilany z siedzibą Urząd Gminy Mogilany, ul. Rynek 2, 32 – 031 Mogilany. Wnioskodawcy przysługuje prawo wglądu do swoich danych oraz możliwość ich poprawiania.</w:t>
            </w:r>
          </w:p>
        </w:tc>
      </w:tr>
    </w:tbl>
    <w:p w:rsidR="00E26E89" w:rsidRPr="00540ACB" w:rsidRDefault="000E4235"/>
    <w:sectPr w:rsidR="00E26E89" w:rsidRPr="00540ACB" w:rsidSect="00484075">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087"/>
    <w:multiLevelType w:val="hybridMultilevel"/>
    <w:tmpl w:val="8D0A3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9A3CE0"/>
    <w:multiLevelType w:val="hybridMultilevel"/>
    <w:tmpl w:val="133C5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DD4E51"/>
    <w:multiLevelType w:val="hybridMultilevel"/>
    <w:tmpl w:val="C8363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051EFB"/>
    <w:rsid w:val="00051EFB"/>
    <w:rsid w:val="000776C6"/>
    <w:rsid w:val="000E4235"/>
    <w:rsid w:val="00106674"/>
    <w:rsid w:val="00114EF3"/>
    <w:rsid w:val="00240CB9"/>
    <w:rsid w:val="002E08A8"/>
    <w:rsid w:val="003D2929"/>
    <w:rsid w:val="00431034"/>
    <w:rsid w:val="004472D7"/>
    <w:rsid w:val="00484075"/>
    <w:rsid w:val="004A58EF"/>
    <w:rsid w:val="004C44BD"/>
    <w:rsid w:val="004E0D1B"/>
    <w:rsid w:val="00540ACB"/>
    <w:rsid w:val="005C3F81"/>
    <w:rsid w:val="005D27A1"/>
    <w:rsid w:val="00641083"/>
    <w:rsid w:val="006A14D0"/>
    <w:rsid w:val="006D4E5A"/>
    <w:rsid w:val="006E10B5"/>
    <w:rsid w:val="00774330"/>
    <w:rsid w:val="007967B8"/>
    <w:rsid w:val="007D52AE"/>
    <w:rsid w:val="00887347"/>
    <w:rsid w:val="009A0765"/>
    <w:rsid w:val="00AF0370"/>
    <w:rsid w:val="00C53C80"/>
    <w:rsid w:val="00EB69D0"/>
    <w:rsid w:val="00EE7140"/>
    <w:rsid w:val="00EE7D1E"/>
    <w:rsid w:val="00F1133B"/>
    <w:rsid w:val="00F1766B"/>
    <w:rsid w:val="00F52899"/>
    <w:rsid w:val="00FA53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E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51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mylnie">
    <w:name w:val="Domyślnie"/>
    <w:rsid w:val="00051EFB"/>
    <w:pPr>
      <w:tabs>
        <w:tab w:val="left" w:pos="708"/>
      </w:tabs>
      <w:suppressAutoHyphens/>
      <w:spacing w:after="0" w:line="100" w:lineRule="atLeast"/>
    </w:pPr>
    <w:rPr>
      <w:rFonts w:ascii="Times New Roman" w:eastAsia="SimSun" w:hAnsi="Times New Roman" w:cs="Times New Roman"/>
      <w:color w:val="000000"/>
      <w:sz w:val="24"/>
      <w:szCs w:val="24"/>
    </w:rPr>
  </w:style>
  <w:style w:type="paragraph" w:styleId="Tekstdymka">
    <w:name w:val="Balloon Text"/>
    <w:basedOn w:val="Normalny"/>
    <w:link w:val="TekstdymkaZnak"/>
    <w:uiPriority w:val="99"/>
    <w:semiHidden/>
    <w:unhideWhenUsed/>
    <w:rsid w:val="00051E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51EFB"/>
    <w:rPr>
      <w:rFonts w:ascii="Tahoma" w:eastAsiaTheme="minorEastAsia" w:hAnsi="Tahoma" w:cs="Tahoma"/>
      <w:sz w:val="16"/>
      <w:szCs w:val="16"/>
      <w:lang w:eastAsia="pl-PL"/>
    </w:rPr>
  </w:style>
  <w:style w:type="paragraph" w:styleId="Akapitzlist">
    <w:name w:val="List Paragraph"/>
    <w:basedOn w:val="Normalny"/>
    <w:uiPriority w:val="34"/>
    <w:qFormat/>
    <w:rsid w:val="006A1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51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mylnie">
    <w:name w:val="Domyślnie"/>
    <w:rsid w:val="00051EFB"/>
    <w:pPr>
      <w:tabs>
        <w:tab w:val="left" w:pos="708"/>
      </w:tabs>
      <w:suppressAutoHyphens/>
      <w:spacing w:after="0" w:line="100" w:lineRule="atLeast"/>
    </w:pPr>
    <w:rPr>
      <w:rFonts w:ascii="Times New Roman" w:eastAsia="SimSun" w:hAnsi="Times New Roman" w:cs="Times New Roman"/>
      <w:color w:val="000000"/>
      <w:sz w:val="24"/>
      <w:szCs w:val="24"/>
    </w:rPr>
  </w:style>
  <w:style w:type="paragraph" w:styleId="Tekstdymka">
    <w:name w:val="Balloon Text"/>
    <w:basedOn w:val="Normalny"/>
    <w:link w:val="TekstdymkaZnak"/>
    <w:uiPriority w:val="99"/>
    <w:semiHidden/>
    <w:unhideWhenUsed/>
    <w:rsid w:val="00051E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51EFB"/>
    <w:rPr>
      <w:rFonts w:ascii="Tahoma" w:eastAsiaTheme="minorEastAsia" w:hAnsi="Tahoma" w:cs="Tahoma"/>
      <w:sz w:val="16"/>
      <w:szCs w:val="16"/>
      <w:lang w:eastAsia="pl-PL"/>
    </w:rPr>
  </w:style>
  <w:style w:type="paragraph" w:styleId="Akapitzlist">
    <w:name w:val="List Paragraph"/>
    <w:basedOn w:val="Normalny"/>
    <w:uiPriority w:val="34"/>
    <w:qFormat/>
    <w:rsid w:val="006A14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3810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Urząd Gminy Mogilany</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abularz</dc:creator>
  <cp:lastModifiedBy>abularz</cp:lastModifiedBy>
  <cp:revision>3</cp:revision>
  <dcterms:created xsi:type="dcterms:W3CDTF">2014-04-15T10:52:00Z</dcterms:created>
  <dcterms:modified xsi:type="dcterms:W3CDTF">2014-04-24T09:04:00Z</dcterms:modified>
</cp:coreProperties>
</file>